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hd w:fill="ffffff" w:val="clear"/>
        <w:rPr>
          <w:b w:val="1"/>
          <w:color w:val="01a0da"/>
        </w:rPr>
      </w:pPr>
      <w:r w:rsidDel="00000000" w:rsidR="00000000" w:rsidRPr="00000000">
        <w:rPr>
          <w:b w:val="1"/>
          <w:color w:val="01a0da"/>
          <w:rtl w:val="0"/>
        </w:rPr>
        <w:t xml:space="preserve">Руководство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ageBreakBefore w:val="0"/>
        <w:shd w:fill="ffffff" w:val="clear"/>
        <w:spacing w:before="280" w:lineRule="auto"/>
        <w:jc w:val="both"/>
        <w:rPr>
          <w:b w:val="1"/>
          <w:color w:val="339999"/>
          <w:sz w:val="27"/>
          <w:szCs w:val="27"/>
        </w:rPr>
      </w:pPr>
      <w:bookmarkStart w:colFirst="0" w:colLast="0" w:name="_ue8aorp5dxt" w:id="0"/>
      <w:bookmarkEnd w:id="0"/>
      <w:r w:rsidDel="00000000" w:rsidR="00000000" w:rsidRPr="00000000">
        <w:rPr>
          <w:b w:val="1"/>
          <w:color w:val="339999"/>
          <w:sz w:val="27"/>
          <w:szCs w:val="27"/>
          <w:rtl w:val="0"/>
        </w:rPr>
        <w:t xml:space="preserve">Руководитель</w:t>
      </w:r>
    </w:p>
    <w:tbl>
      <w:tblPr>
        <w:tblStyle w:val="Table1"/>
        <w:tblW w:w="983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605"/>
        <w:gridCol w:w="3020"/>
        <w:gridCol w:w="1520"/>
        <w:gridCol w:w="2075"/>
        <w:gridCol w:w="2615"/>
        <w:tblGridChange w:id="0">
          <w:tblGrid>
            <w:gridCol w:w="605"/>
            <w:gridCol w:w="3020"/>
            <w:gridCol w:w="1520"/>
            <w:gridCol w:w="2075"/>
            <w:gridCol w:w="2615"/>
          </w:tblGrid>
        </w:tblGridChange>
      </w:tblGrid>
      <w:tr>
        <w:trPr>
          <w:cantSplit w:val="0"/>
          <w:trHeight w:val="95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Ф.и.о.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должность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Контактный телефон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Электронная почта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Озмидова Валентина Николаевна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Директор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8(495)697-13-17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info@geotekcollege.ru</w:t>
            </w:r>
          </w:p>
        </w:tc>
      </w:tr>
    </w:tbl>
    <w:p w:rsidR="00000000" w:rsidDel="00000000" w:rsidP="00000000" w:rsidRDefault="00000000" w:rsidRPr="00000000" w14:paraId="0000000F">
      <w:pPr>
        <w:pStyle w:val="Heading3"/>
        <w:keepNext w:val="0"/>
        <w:keepLines w:val="0"/>
        <w:pageBreakBefore w:val="0"/>
        <w:shd w:fill="ffffff" w:val="clear"/>
        <w:spacing w:before="280" w:lineRule="auto"/>
        <w:jc w:val="both"/>
        <w:rPr>
          <w:b w:val="1"/>
          <w:color w:val="339999"/>
          <w:sz w:val="27"/>
          <w:szCs w:val="27"/>
        </w:rPr>
      </w:pPr>
      <w:bookmarkStart w:colFirst="0" w:colLast="0" w:name="_xa1is3hahfed" w:id="1"/>
      <w:bookmarkEnd w:id="1"/>
      <w:r w:rsidDel="00000000" w:rsidR="00000000" w:rsidRPr="00000000">
        <w:rPr>
          <w:b w:val="1"/>
          <w:color w:val="339999"/>
          <w:sz w:val="27"/>
          <w:szCs w:val="27"/>
          <w:rtl w:val="0"/>
        </w:rPr>
        <w:t xml:space="preserve">Педагогический состав</w:t>
      </w:r>
    </w:p>
    <w:tbl>
      <w:tblPr>
        <w:tblStyle w:val="Table2"/>
        <w:tblW w:w="13957.79527559055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548.6982548234104"/>
        <w:gridCol w:w="1759.4621724915967"/>
        <w:gridCol w:w="1718.6499056039052"/>
        <w:gridCol w:w="1841.0867062669804"/>
        <w:gridCol w:w="1541.7967490905744"/>
        <w:gridCol w:w="1759.4621724915967"/>
        <w:gridCol w:w="1977.127595892619"/>
        <w:gridCol w:w="1052.0495464382743"/>
        <w:gridCol w:w="1759.4621724915967"/>
        <w:tblGridChange w:id="0">
          <w:tblGrid>
            <w:gridCol w:w="548.6982548234104"/>
            <w:gridCol w:w="1759.4621724915967"/>
            <w:gridCol w:w="1718.6499056039052"/>
            <w:gridCol w:w="1841.0867062669804"/>
            <w:gridCol w:w="1541.7967490905744"/>
            <w:gridCol w:w="1759.4621724915967"/>
            <w:gridCol w:w="1977.127595892619"/>
            <w:gridCol w:w="1052.0495464382743"/>
            <w:gridCol w:w="1759.4621724915967"/>
          </w:tblGrid>
        </w:tblGridChange>
      </w:tblGrid>
      <w:tr>
        <w:trPr>
          <w:cantSplit w:val="0"/>
          <w:trHeight w:val="17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Ф.и.о.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Должность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Преподаваемые дисциплины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Уч.степень, уч.звание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Уровень образования, специальность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Данные о повышении квалификации и (или) переподготовке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Общий стаж работы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Стаж работы по специальности</w:t>
            </w:r>
          </w:p>
        </w:tc>
      </w:tr>
      <w:tr>
        <w:trPr>
          <w:cantSplit w:val="0"/>
          <w:trHeight w:val="40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Степаненко Надежда Григорьевна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преподаватель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Английский язык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Высшее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06.05.2019 – 14.05.2019 – Повышение квалификации «Методические основы деятельности преподавателя в системе ДПО и дополнительного образования детей и взрослых»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32 года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32 года</w:t>
            </w:r>
          </w:p>
        </w:tc>
      </w:tr>
      <w:tr>
        <w:trPr>
          <w:cantSplit w:val="0"/>
          <w:trHeight w:val="40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Новикова Татьяна Федоровна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преподаватель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Английский язык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Высшее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02.04.2018 – 26.06.2018 – Повышение квалификации «Английский язык: современные технологии обучения иностранному языку с учетом требований ФГОС»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34 года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34 года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9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К деятельности по реализации образовательных программ на условиях договоров гражданско-правового характера привлекаются:</w:t>
            </w:r>
          </w:p>
        </w:tc>
      </w:tr>
      <w:tr>
        <w:trPr>
          <w:cantSplit w:val="0"/>
          <w:trHeight w:val="4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Озмидов Олег Ростиславович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преподаватель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ДПО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Кандидат технических наук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Высшее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06.05.2019 – 14.05.2019 – Повышение квалификации «Методические основы деятельности преподавателя в системе ДПО и дополнительного образования детей и взрослых»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35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30 лет</w:t>
            </w:r>
          </w:p>
        </w:tc>
      </w:tr>
      <w:tr>
        <w:trPr>
          <w:cantSplit w:val="0"/>
          <w:trHeight w:val="4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Череповский Александр Викторович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преподаватель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ДПО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Кандидат технических наук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Высшее, геолог-геофизик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06.05.2019 – 14.05.2019 – Повышение квалификации «Методические основы деятельности преподавателя в системе ДПО и дополнительного образования детей и взрослых»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20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15 лет</w:t>
            </w:r>
          </w:p>
        </w:tc>
      </w:tr>
      <w:tr>
        <w:trPr>
          <w:cantSplit w:val="0"/>
          <w:trHeight w:val="4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Смолина  Елена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преподаватель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Высшее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06.05.2019 – 14.05.2019 – Повышение квалификации «Методические основы деятельности преподавателя в системе ДПО и дополнительного образования детей и взрослых»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19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rPr>
                <w:color w:val="000066"/>
              </w:rPr>
            </w:pPr>
            <w:r w:rsidDel="00000000" w:rsidR="00000000" w:rsidRPr="00000000">
              <w:rPr>
                <w:color w:val="000066"/>
                <w:rtl w:val="0"/>
              </w:rPr>
              <w:t xml:space="preserve">15 лет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